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90" w:rsidRPr="00E63804" w:rsidRDefault="00106798" w:rsidP="00E63804">
      <w:pPr>
        <w:pStyle w:val="2"/>
        <w:jc w:val="center"/>
        <w:rPr>
          <w:rStyle w:val="a4"/>
          <w:b/>
          <w:bCs/>
          <w:sz w:val="36"/>
          <w:szCs w:val="36"/>
        </w:rPr>
      </w:pPr>
      <w:r w:rsidRPr="00E63804">
        <w:rPr>
          <w:rStyle w:val="a4"/>
          <w:b/>
          <w:bCs/>
          <w:sz w:val="36"/>
          <w:szCs w:val="36"/>
        </w:rPr>
        <w:t>Нарушение зрения у детей и подростков</w:t>
      </w:r>
    </w:p>
    <w:p w:rsidR="001A33C5" w:rsidRDefault="001A33C5" w:rsidP="00D83F7D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4"/>
          <w:i/>
          <w:iCs/>
          <w:color w:val="000000" w:themeColor="text1"/>
          <w:sz w:val="33"/>
          <w:szCs w:val="33"/>
        </w:rPr>
      </w:pPr>
    </w:p>
    <w:p w:rsidR="001A33C5" w:rsidRDefault="001A33C5" w:rsidP="00E6380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i/>
          <w:iCs/>
          <w:color w:val="000000" w:themeColor="text1"/>
          <w:sz w:val="33"/>
          <w:szCs w:val="33"/>
        </w:rPr>
      </w:pPr>
      <w:r>
        <w:rPr>
          <w:noProof/>
        </w:rPr>
        <w:drawing>
          <wp:inline distT="0" distB="0" distL="0" distR="0">
            <wp:extent cx="5600700" cy="4305300"/>
            <wp:effectExtent l="0" t="0" r="0" b="0"/>
            <wp:docPr id="12" name="Рисунок 4" descr="http://pediatriya.info/wp-content/uploads/2015/06/lampy_nastol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iatriya.info/wp-content/uploads/2015/06/lampy_nastolny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8" cy="430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C60" w:rsidRPr="00E63804" w:rsidRDefault="00063C60" w:rsidP="00E638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63804">
        <w:rPr>
          <w:rStyle w:val="a4"/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 xml:space="preserve"> </w:t>
      </w: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За последние десятилетия значительно возросло число лиц, страдающих нарушениями зрения: около 1 миллиарда жителей нашей планеты носят очки, </w:t>
      </w:r>
      <w:r w:rsidRPr="00E63804">
        <w:rPr>
          <w:rFonts w:ascii="Times New Roman" w:hAnsi="Times New Roman" w:cs="Times New Roman"/>
          <w:color w:val="000000"/>
          <w:sz w:val="30"/>
          <w:szCs w:val="30"/>
        </w:rPr>
        <w:t xml:space="preserve">каждый четвертый </w:t>
      </w: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в</w:t>
      </w:r>
      <w:r w:rsidRPr="00E63804">
        <w:rPr>
          <w:rFonts w:ascii="Times New Roman" w:hAnsi="Times New Roman" w:cs="Times New Roman"/>
          <w:color w:val="000000"/>
          <w:sz w:val="30"/>
          <w:szCs w:val="30"/>
        </w:rPr>
        <w:t xml:space="preserve"> развитых странах - близорукий. </w:t>
      </w:r>
      <w:proofErr w:type="gramStart"/>
      <w:r w:rsidRPr="00E63804">
        <w:rPr>
          <w:rFonts w:ascii="Times New Roman" w:hAnsi="Times New Roman" w:cs="Times New Roman"/>
          <w:color w:val="000000"/>
          <w:sz w:val="30"/>
          <w:szCs w:val="30"/>
        </w:rPr>
        <w:t>Дефицит движений, нерациональное питание с недостаточным содержанием витаминов и минералов, чрезмерные информационные и зрительные нагрузки  приводят к серьезным нарушениям обменных процессов и развитию заболеваний, в том числе органов зрения.</w:t>
      </w:r>
      <w:proofErr w:type="gramEnd"/>
    </w:p>
    <w:p w:rsidR="00063C60" w:rsidRPr="00E63804" w:rsidRDefault="00063C60" w:rsidP="00E6380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3804">
        <w:rPr>
          <w:rFonts w:ascii="Times New Roman" w:hAnsi="Times New Roman" w:cs="Times New Roman"/>
          <w:sz w:val="30"/>
          <w:szCs w:val="30"/>
        </w:rPr>
        <w:t xml:space="preserve">Возраст поступления ребенка в школу совпадает с периодом функциональной неустойчивости органа зрения. Более того, уже 4-5% детей имеют проблемы со зрением и носят очки до начала периода обучения. </w:t>
      </w:r>
      <w:proofErr w:type="gramStart"/>
      <w:r w:rsidRPr="00E63804">
        <w:rPr>
          <w:rFonts w:ascii="Times New Roman" w:hAnsi="Times New Roman" w:cs="Times New Roman"/>
          <w:sz w:val="30"/>
          <w:szCs w:val="30"/>
        </w:rPr>
        <w:t xml:space="preserve">В то же время, учебный процесс связан со значительным возрастанием нагрузки на глаза: объем зрительной нагрузки </w:t>
      </w:r>
      <w:r w:rsidRPr="00E63804">
        <w:rPr>
          <w:rFonts w:ascii="Times New Roman" w:hAnsi="Times New Roman" w:cs="Times New Roman"/>
          <w:color w:val="000000"/>
          <w:sz w:val="30"/>
          <w:szCs w:val="30"/>
        </w:rPr>
        <w:t>у младших школьников  в среднем составляет  5-7 ч в день (30-42 ч в неделю), у школьников среднего и старшего возраста — 8-10 ч в день (48-60 ч в неделю).</w:t>
      </w:r>
      <w:proofErr w:type="gramEnd"/>
      <w:r w:rsidRPr="00E6380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63804">
        <w:rPr>
          <w:rFonts w:ascii="Times New Roman" w:hAnsi="Times New Roman" w:cs="Times New Roman"/>
          <w:sz w:val="30"/>
          <w:szCs w:val="30"/>
        </w:rPr>
        <w:t>Если ребенок к тому же редко бывает на свежем воздухе, малоподвижен, ослаблен частыми заболеваниями, то он входит в группу повышенного риска развития зрительных расстройств.</w:t>
      </w:r>
    </w:p>
    <w:p w:rsidR="00063C60" w:rsidRPr="00E63804" w:rsidRDefault="00063C60" w:rsidP="00E638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lastRenderedPageBreak/>
        <w:t xml:space="preserve">Чаще всего в школьные годы развивается </w:t>
      </w:r>
      <w:r w:rsidRPr="00E63804">
        <w:rPr>
          <w:rFonts w:ascii="Times New Roman" w:hAnsi="Times New Roman" w:cs="Times New Roman"/>
          <w:b/>
          <w:iCs/>
          <w:color w:val="000000"/>
          <w:sz w:val="30"/>
          <w:szCs w:val="30"/>
        </w:rPr>
        <w:t xml:space="preserve">близорукость </w:t>
      </w: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(миопия), что связано, главным образом, с длительной зрительной работой на близком расстоянии (чтение, письмо, черчение), особенно при неправильном освещении. Вследствие этого происходит нару</w:t>
      </w:r>
      <w:r w:rsidRPr="00E63804">
        <w:rPr>
          <w:rFonts w:ascii="Times New Roman" w:hAnsi="Times New Roman" w:cs="Times New Roman"/>
          <w:color w:val="000000"/>
          <w:sz w:val="30"/>
          <w:szCs w:val="30"/>
        </w:rPr>
        <w:t xml:space="preserve">шение </w:t>
      </w:r>
      <w:proofErr w:type="gramStart"/>
      <w:r w:rsidRPr="00E63804">
        <w:rPr>
          <w:rFonts w:ascii="Times New Roman" w:hAnsi="Times New Roman" w:cs="Times New Roman"/>
          <w:color w:val="000000"/>
          <w:sz w:val="30"/>
          <w:szCs w:val="30"/>
        </w:rPr>
        <w:t>кровоснабжения</w:t>
      </w:r>
      <w:proofErr w:type="gramEnd"/>
      <w:r w:rsidRPr="00E63804">
        <w:rPr>
          <w:rFonts w:ascii="Times New Roman" w:hAnsi="Times New Roman" w:cs="Times New Roman"/>
          <w:color w:val="000000"/>
          <w:sz w:val="30"/>
          <w:szCs w:val="30"/>
        </w:rPr>
        <w:t xml:space="preserve"> и возникают изменения в глазном яблоке, приводящие к его растяжению в длину. В результате ребенок плохо видит далеко расположенные предметы и текст на классной доске, и пытается исправить ситуацию, прищуриваясь или надавливая на глазное яблоко.</w:t>
      </w:r>
      <w:r w:rsidRPr="00E63804">
        <w:rPr>
          <w:rFonts w:ascii="Times New Roman" w:hAnsi="Times New Roman" w:cs="Times New Roman"/>
          <w:sz w:val="30"/>
          <w:szCs w:val="30"/>
        </w:rPr>
        <w:t xml:space="preserve">  К сожалению, начиная </w:t>
      </w:r>
      <w:r w:rsidRPr="00E63804">
        <w:rPr>
          <w:rFonts w:ascii="Times New Roman" w:hAnsi="Times New Roman" w:cs="Times New Roman"/>
          <w:color w:val="000000"/>
          <w:sz w:val="30"/>
          <w:szCs w:val="30"/>
        </w:rPr>
        <w:t xml:space="preserve"> от младших классов к старшим, возрастает как </w:t>
      </w:r>
      <w:r w:rsidRPr="00E63804">
        <w:rPr>
          <w:rFonts w:ascii="Times New Roman" w:hAnsi="Times New Roman" w:cs="Times New Roman"/>
          <w:sz w:val="30"/>
          <w:szCs w:val="30"/>
        </w:rPr>
        <w:t>число</w:t>
      </w:r>
      <w:r w:rsidRPr="00E63804">
        <w:rPr>
          <w:rFonts w:ascii="Times New Roman" w:hAnsi="Times New Roman" w:cs="Times New Roman"/>
          <w:color w:val="000000"/>
          <w:sz w:val="30"/>
          <w:szCs w:val="30"/>
        </w:rPr>
        <w:t xml:space="preserve"> страдающих близорукостью учащихся, так и степень выраженности заболевания. </w:t>
      </w:r>
    </w:p>
    <w:p w:rsidR="00063C60" w:rsidRPr="00E63804" w:rsidRDefault="00063C60" w:rsidP="00E6380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Дальнозоркость -</w:t>
      </w:r>
      <w:r w:rsidRPr="00E63804">
        <w:rPr>
          <w:rFonts w:ascii="Times New Roman" w:hAnsi="Times New Roman" w:cs="Times New Roman"/>
          <w:color w:val="000000"/>
          <w:sz w:val="30"/>
          <w:szCs w:val="30"/>
        </w:rPr>
        <w:t xml:space="preserve">  врожденное состояние, связанное с особенностью строения глазного яблока. При этом снижается острота зрения на близком расстоянии, возникает быстрая утомляемость глаз и боли, связанные со зрительной работой.</w:t>
      </w:r>
    </w:p>
    <w:p w:rsidR="00063C60" w:rsidRPr="00E63804" w:rsidRDefault="00063C60" w:rsidP="00E638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380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Астигматизм </w:t>
      </w:r>
      <w:r w:rsidRPr="00E63804">
        <w:rPr>
          <w:rFonts w:ascii="Times New Roman" w:hAnsi="Times New Roman" w:cs="Times New Roman"/>
          <w:bCs/>
          <w:color w:val="000000"/>
          <w:sz w:val="30"/>
          <w:szCs w:val="30"/>
        </w:rPr>
        <w:t>связан</w:t>
      </w:r>
      <w:r w:rsidRPr="00E6380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E63804">
        <w:rPr>
          <w:rFonts w:ascii="Times New Roman" w:hAnsi="Times New Roman" w:cs="Times New Roman"/>
          <w:bCs/>
          <w:color w:val="000000"/>
          <w:sz w:val="30"/>
          <w:szCs w:val="30"/>
        </w:rPr>
        <w:t>с нарушением степени</w:t>
      </w:r>
      <w:r w:rsidRPr="00E6380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E63804">
        <w:rPr>
          <w:rFonts w:ascii="Times New Roman" w:hAnsi="Times New Roman" w:cs="Times New Roman"/>
          <w:color w:val="000000"/>
          <w:sz w:val="30"/>
          <w:szCs w:val="30"/>
        </w:rPr>
        <w:t xml:space="preserve">кривизны роговицы и проявляется ухудшением </w:t>
      </w:r>
      <w:proofErr w:type="gramStart"/>
      <w:r w:rsidRPr="00E63804">
        <w:rPr>
          <w:rFonts w:ascii="Times New Roman" w:hAnsi="Times New Roman" w:cs="Times New Roman"/>
          <w:color w:val="000000"/>
          <w:sz w:val="30"/>
          <w:szCs w:val="30"/>
        </w:rPr>
        <w:t>зрения</w:t>
      </w:r>
      <w:proofErr w:type="gramEnd"/>
      <w:r w:rsidRPr="00E63804">
        <w:rPr>
          <w:rFonts w:ascii="Times New Roman" w:hAnsi="Times New Roman" w:cs="Times New Roman"/>
          <w:color w:val="000000"/>
          <w:sz w:val="30"/>
          <w:szCs w:val="30"/>
        </w:rPr>
        <w:t xml:space="preserve"> как на близком, так и на дальнем расстоянии, снижением зрительной работоспособности, болезненными ощущениями в глазах при работе на близком расстоянии.</w:t>
      </w:r>
    </w:p>
    <w:p w:rsidR="00063C60" w:rsidRPr="00E63804" w:rsidRDefault="00063C60" w:rsidP="00E638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63804">
        <w:rPr>
          <w:rFonts w:ascii="Times New Roman" w:hAnsi="Times New Roman" w:cs="Times New Roman"/>
          <w:color w:val="000000"/>
          <w:sz w:val="30"/>
          <w:szCs w:val="30"/>
        </w:rPr>
        <w:t xml:space="preserve">Для профилактики возникновения и прогрессирования нарушений зрения у детей школьного возраста особое значение имеет соблюдение элементарных гигиенических правил: рациональное построение учебного дня в школе, организация занятий и отдыха во внешкольное время, правильное питание, включающее достаточное количество витаминов.  </w:t>
      </w:r>
      <w:proofErr w:type="gramEnd"/>
    </w:p>
    <w:p w:rsidR="00063C60" w:rsidRPr="00E63804" w:rsidRDefault="00063C60" w:rsidP="00E638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3804">
        <w:rPr>
          <w:rFonts w:ascii="Times New Roman" w:hAnsi="Times New Roman" w:cs="Times New Roman"/>
          <w:sz w:val="30"/>
          <w:szCs w:val="30"/>
        </w:rPr>
        <w:t>Крайне важно обеспечить хорошую освещенность. О</w:t>
      </w:r>
      <w:r w:rsidRPr="00E63804">
        <w:rPr>
          <w:rFonts w:ascii="Times New Roman" w:hAnsi="Times New Roman" w:cs="Times New Roman"/>
          <w:color w:val="000000"/>
          <w:sz w:val="30"/>
          <w:szCs w:val="30"/>
        </w:rPr>
        <w:t>но должно быть  равномерным, не создавать на рабочих поверхностях резкие тени и блики. Настольную лампу на рабочем столе ребенка надо располагать слева (для правшей, для левшей - справа), лампочка обязательно должна быть прикрыта абажуром светлых неярких оттенков, чтобы прямые лучи света не попадали в глаза.   Для того</w:t>
      </w:r>
      <w:proofErr w:type="gramStart"/>
      <w:r w:rsidRPr="00E63804">
        <w:rPr>
          <w:rFonts w:ascii="Times New Roman" w:hAnsi="Times New Roman" w:cs="Times New Roman"/>
          <w:color w:val="000000"/>
          <w:sz w:val="30"/>
          <w:szCs w:val="30"/>
        </w:rPr>
        <w:t>,</w:t>
      </w:r>
      <w:proofErr w:type="gramEnd"/>
      <w:r w:rsidRPr="00E63804">
        <w:rPr>
          <w:rFonts w:ascii="Times New Roman" w:hAnsi="Times New Roman" w:cs="Times New Roman"/>
          <w:color w:val="000000"/>
          <w:sz w:val="30"/>
          <w:szCs w:val="30"/>
        </w:rPr>
        <w:t xml:space="preserve"> чтобы не создавался резкий переход при переводе взгляда с освещенной тетради или книги к темноте комнаты, помимо местного освещения необходимо включать и  общее освещение в комнате.   </w:t>
      </w:r>
    </w:p>
    <w:p w:rsidR="00063C60" w:rsidRPr="00E63804" w:rsidRDefault="00063C60" w:rsidP="00E638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color w:val="000000"/>
          <w:sz w:val="30"/>
          <w:szCs w:val="30"/>
        </w:rPr>
        <w:t xml:space="preserve">Для улучшения освещенности в условиях школы,  стены и поверхности столов в классных комнатах следует окрашивать в светлые тона, регулярно мыть оконные стекла, не ставить на подоконники  высокие цветы и предметы, закрывающие доступ света. При рассаживании учащихся надо учитывать, что в первом ряду от окна освещение обычно хорошее, а в третьем при пасмурной погоде может быть недостаточным. Чтобы все дети были в равных условиях, необходимо каждое полугодие </w:t>
      </w:r>
      <w:r w:rsidRPr="00E63804">
        <w:rPr>
          <w:rFonts w:ascii="Times New Roman" w:hAnsi="Times New Roman" w:cs="Times New Roman"/>
          <w:color w:val="000000"/>
          <w:sz w:val="30"/>
          <w:szCs w:val="30"/>
        </w:rPr>
        <w:lastRenderedPageBreak/>
        <w:t>пересаживать их на другой ряд парт, оставляя на одинаковом расстоянии от классной доски.</w:t>
      </w:r>
    </w:p>
    <w:p w:rsidR="00063C60" w:rsidRPr="00E63804" w:rsidRDefault="00063C60" w:rsidP="00E638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3804">
        <w:rPr>
          <w:rFonts w:ascii="Times New Roman" w:hAnsi="Times New Roman" w:cs="Times New Roman"/>
          <w:sz w:val="30"/>
          <w:szCs w:val="30"/>
        </w:rPr>
        <w:t>В школьном возрасте нужны систематические занятия физическими упражнениями, направленными не только на развитие физических качеств и обеспечение двигательных действий, но и на развитие культуры движений, профилактику заболеваний.</w:t>
      </w: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Занятия физкультурой и спортом обеспечивают улучшение деятельности всех органов и систем, стимулируют обменные процессы в организме, что положительно воздействует на зрение.</w:t>
      </w:r>
    </w:p>
    <w:p w:rsidR="00063C60" w:rsidRPr="00E63804" w:rsidRDefault="00063C60" w:rsidP="00E638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В последние годы появился дополнительный фактор, способствующий развитию зрительных нарушений – введение в программу школьного обучения информатики, а также широкое использование персональных компьютеров в быту. Работа за компьютером является серьезной нагрузкой не только на органы зрения, но и на весь организм в целом. Многие дети часами просиживают за монитором, целиком поглощенные компьютерными играми. Особенно вредны всевозможные «</w:t>
      </w:r>
      <w:proofErr w:type="spell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стрелялки</w:t>
      </w:r>
      <w:proofErr w:type="spell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» - игры с частыми сменами кадров, мелькающими световыми и цветовыми эффектами. Вместе с тем, оптимальное время непрерывной работы за компьютером не должно превышать 25-30 минут для старшеклассников и 10 минут для младших школьников. После этого обязателен перерыв на 10 минут для разминки и гимнастики для глаз. </w:t>
      </w:r>
    </w:p>
    <w:p w:rsidR="00063C60" w:rsidRPr="00E63804" w:rsidRDefault="00063C60" w:rsidP="00E6380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Чтобы сохранить острое зрение в течение всей жизни необходимо соблюдать ряд несложных правил:</w:t>
      </w:r>
    </w:p>
    <w:p w:rsidR="00063C60" w:rsidRPr="00E63804" w:rsidRDefault="00063C60" w:rsidP="00E638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color w:val="000000"/>
          <w:sz w:val="30"/>
          <w:szCs w:val="30"/>
          <w:u w:val="single"/>
        </w:rPr>
      </w:pPr>
      <w:r w:rsidRPr="00E63804">
        <w:rPr>
          <w:rFonts w:ascii="Times New Roman" w:hAnsi="Times New Roman" w:cs="Times New Roman"/>
          <w:b/>
          <w:iCs/>
          <w:color w:val="000000"/>
          <w:sz w:val="30"/>
          <w:szCs w:val="30"/>
          <w:u w:val="single"/>
        </w:rPr>
        <w:t xml:space="preserve">Обеспечить себе здоровый и достаточный по времени сон. </w:t>
      </w:r>
    </w:p>
    <w:p w:rsidR="00063C60" w:rsidRPr="00E63804" w:rsidRDefault="00063C60" w:rsidP="00E638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b/>
          <w:iCs/>
          <w:color w:val="000000"/>
          <w:sz w:val="30"/>
          <w:szCs w:val="30"/>
          <w:u w:val="single"/>
        </w:rPr>
        <w:t>Правильно питаться.</w:t>
      </w: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Людям с ослабленным зрением необходимо употреблять продукты, богатые  витаминами, среди которых особое значение имеют:</w:t>
      </w:r>
    </w:p>
    <w:p w:rsidR="00063C60" w:rsidRPr="00E63804" w:rsidRDefault="00063C60" w:rsidP="00E638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витамин В</w:t>
      </w:r>
      <w:proofErr w:type="gram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2</w:t>
      </w:r>
      <w:proofErr w:type="gram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(рибофлавин), улучшающий цветоразличение и ночное зрение.  Характерными признаками его дефицита в организме  являются трещины в углах рта, снижение аппетита, слабость, апатия, головная боль, ощущение жжения кожи, резь в глазах. Источниками витамина В</w:t>
      </w:r>
      <w:proofErr w:type="gram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2</w:t>
      </w:r>
      <w:proofErr w:type="gram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служат цельное молоко, простокваша, ацидофилин, кефир, сыр, постное мясо, печень, почки, сердце, пекарские и пивные дрожжи, грибы. </w:t>
      </w:r>
    </w:p>
    <w:p w:rsidR="00063C60" w:rsidRPr="00E63804" w:rsidRDefault="00063C60" w:rsidP="00E6380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витамин</w:t>
      </w:r>
      <w:proofErr w:type="gram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А</w:t>
      </w:r>
      <w:proofErr w:type="gram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,</w:t>
      </w:r>
      <w:r w:rsidRPr="00E63804">
        <w:rPr>
          <w:rFonts w:ascii="Times New Roman" w:hAnsi="Times New Roman" w:cs="Times New Roman"/>
          <w:b/>
          <w:iCs/>
          <w:color w:val="000000"/>
          <w:sz w:val="30"/>
          <w:szCs w:val="30"/>
        </w:rPr>
        <w:t xml:space="preserve"> </w:t>
      </w: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при  недостатке которого страдает сумеречное зрение («куриная слепота»), поражается роговица  глаза, в запущенных случаях развивается ксерофтальмия (сухость глаза). Витамин</w:t>
      </w:r>
      <w:proofErr w:type="gram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А</w:t>
      </w:r>
      <w:proofErr w:type="gram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содержится в сливочном масле, цельном молоке, яичном желтке, печени (особенно в печени рыб). Морковь, шпинат, салат, щавель, зелень (как культурная, так и дикорастущая), а также плоды шиповника богаты  бета-каротином – предшественником витамина</w:t>
      </w:r>
      <w:proofErr w:type="gram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А</w:t>
      </w:r>
      <w:proofErr w:type="gram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, который образуется в организме </w:t>
      </w: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lastRenderedPageBreak/>
        <w:t>человека при употреблении этих продуктов (в сочетании с жирами – растительным маслом, сметаной, т.к. этот витамин относится к группе жирорастворимых).</w:t>
      </w:r>
    </w:p>
    <w:p w:rsidR="00063C60" w:rsidRPr="00E63804" w:rsidRDefault="00063C60" w:rsidP="00E638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b/>
          <w:iCs/>
          <w:color w:val="000000"/>
          <w:sz w:val="30"/>
          <w:szCs w:val="30"/>
        </w:rPr>
        <w:t>В рационе близоруких детей должны быть:</w:t>
      </w:r>
    </w:p>
    <w:p w:rsidR="00063C60" w:rsidRPr="00E63804" w:rsidRDefault="00063C60" w:rsidP="00E6380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Морковь - богатый источник </w:t>
      </w:r>
      <w:proofErr w:type="gram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бета-каротина</w:t>
      </w:r>
      <w:proofErr w:type="gram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;</w:t>
      </w:r>
    </w:p>
    <w:p w:rsidR="00063C60" w:rsidRPr="00E63804" w:rsidRDefault="00063C60" w:rsidP="00E6380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Черника - свежая и сухая черника повышает остроту зрения, снимает усталость глаз и улучшает сумеречное зрение. Целебные свойства черники объясняются наличием биофлавоноидов, </w:t>
      </w:r>
      <w:proofErr w:type="gram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способствующих</w:t>
      </w:r>
      <w:proofErr w:type="gram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питанию сетчатки глаза;   </w:t>
      </w:r>
    </w:p>
    <w:p w:rsidR="00063C60" w:rsidRPr="00E63804" w:rsidRDefault="00063C60" w:rsidP="00E6380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Красный сладкий перец и шпинат - источники </w:t>
      </w:r>
      <w:proofErr w:type="spell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лютеина</w:t>
      </w:r>
      <w:proofErr w:type="spell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, который, подобно солнечным очкам, защищает сетчатку. Надо только помнить, что при тепловой обработке </w:t>
      </w:r>
      <w:proofErr w:type="spell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лютеин</w:t>
      </w:r>
      <w:proofErr w:type="spell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разрушается, поэтому эти продукты нужно есть в сыром виде;</w:t>
      </w:r>
    </w:p>
    <w:p w:rsidR="00063C60" w:rsidRPr="00E63804" w:rsidRDefault="00063C60" w:rsidP="00E6380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Кукуруза, апельсины, манго и персики - богаты </w:t>
      </w:r>
      <w:proofErr w:type="spell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зеаксантином</w:t>
      </w:r>
      <w:proofErr w:type="spell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, который, как и </w:t>
      </w:r>
      <w:proofErr w:type="spell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лютеин</w:t>
      </w:r>
      <w:proofErr w:type="spell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, защищает сетчатку и предотвращает  помутнение хрусталика;    </w:t>
      </w:r>
    </w:p>
    <w:p w:rsidR="00063C60" w:rsidRPr="00E63804" w:rsidRDefault="00063C60" w:rsidP="00E6380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Рыба - содержит много таурина, ненасыщенных жирных кислот и витамина</w:t>
      </w:r>
      <w:proofErr w:type="gram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Е</w:t>
      </w:r>
      <w:proofErr w:type="gram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, предупреждающих излишнюю сухость глаз;</w:t>
      </w:r>
    </w:p>
    <w:p w:rsidR="00063C60" w:rsidRPr="00E63804" w:rsidRDefault="00063C60" w:rsidP="00E6380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Шиповник - признанное профилактическое средство при дистрофии сетчатки.    </w:t>
      </w:r>
    </w:p>
    <w:p w:rsidR="00063C60" w:rsidRPr="00E63804" w:rsidRDefault="00063C60" w:rsidP="00E6380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Цитрусы - витамин</w:t>
      </w:r>
      <w:proofErr w:type="gram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С</w:t>
      </w:r>
      <w:proofErr w:type="gram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необходим для защиты глаз от инфекций, а также для предотвращения возрастных заболеваний.</w:t>
      </w:r>
    </w:p>
    <w:p w:rsidR="00063C60" w:rsidRPr="00E63804" w:rsidRDefault="00063C60" w:rsidP="00E6380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b/>
          <w:iCs/>
          <w:color w:val="000000"/>
          <w:sz w:val="30"/>
          <w:szCs w:val="30"/>
          <w:u w:val="single"/>
        </w:rPr>
        <w:t>Улучшать  кровоснабжения  глаз.</w:t>
      </w: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 Главной причиной нарушения зрения у детей и подростков является рост зрительных нагрузок и как следствие - утомление глаз. Хороший эффект дает специальная гимнастика для глаз. </w:t>
      </w:r>
    </w:p>
    <w:p w:rsidR="00063C60" w:rsidRPr="00E63804" w:rsidRDefault="00063C60" w:rsidP="00E638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b/>
          <w:iCs/>
          <w:color w:val="000000"/>
          <w:sz w:val="30"/>
          <w:szCs w:val="30"/>
        </w:rPr>
        <w:t>Комплекс упражнений для младших школьников</w:t>
      </w:r>
    </w:p>
    <w:p w:rsidR="00063C60" w:rsidRPr="00E63804" w:rsidRDefault="00063C60" w:rsidP="00E638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Быстро поморгать, закрыть глаза и посидеть спокойно, медленно считая до пяти. Повторить 4 - 5 раз.</w:t>
      </w:r>
    </w:p>
    <w:p w:rsidR="00063C60" w:rsidRPr="00E63804" w:rsidRDefault="00063C60" w:rsidP="00E638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Крепко зажмурить глаза, считая до трех, открыть их и посмотреть вдаль, считая до пяти. Повторить 4 - 5 раз.</w:t>
      </w:r>
    </w:p>
    <w:p w:rsidR="00063C60" w:rsidRPr="00E63804" w:rsidRDefault="00063C60" w:rsidP="00E638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4 - 5 раз.</w:t>
      </w:r>
    </w:p>
    <w:p w:rsidR="00063C60" w:rsidRPr="00E63804" w:rsidRDefault="00063C60" w:rsidP="00E638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Смотреть на указательный палец вытянутой </w:t>
      </w:r>
      <w:proofErr w:type="gramStart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руки</w:t>
      </w:r>
      <w:proofErr w:type="gramEnd"/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 на счет 1 - 4, потом перевести взгляд вдаль на счет 1 - 6. Повторить 4 - 5 раз.</w:t>
      </w:r>
    </w:p>
    <w:p w:rsidR="00063C60" w:rsidRPr="00E63804" w:rsidRDefault="00063C60" w:rsidP="00E6380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Исходное положение - сидя, руки вперед. Посмотреть на кончики пальцев, поднять руки вверх, следить глазами за руками, не поднимая головы, затем руки опустить. Повторить 4 - 5 раз.</w:t>
      </w:r>
    </w:p>
    <w:p w:rsidR="00063C60" w:rsidRPr="00E63804" w:rsidRDefault="00063C60" w:rsidP="00E638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b/>
          <w:iCs/>
          <w:color w:val="000000"/>
          <w:sz w:val="30"/>
          <w:szCs w:val="30"/>
        </w:rPr>
        <w:t>Комплекс упражнений для учащихся 5-11 классов</w:t>
      </w:r>
    </w:p>
    <w:p w:rsidR="00063C60" w:rsidRPr="00E63804" w:rsidRDefault="00063C60" w:rsidP="00E6380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lastRenderedPageBreak/>
        <w:t>Сидя, откинувшись на спинку стула. Глубокий вдох. Наклонившись вперед, к крышке стола, - выдох. Повторить 5 - 6 раз.</w:t>
      </w:r>
    </w:p>
    <w:p w:rsidR="00063C60" w:rsidRPr="00E63804" w:rsidRDefault="00063C60" w:rsidP="00E6380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Сидя, откинувшись на спинку стула. Прикрыть веки, крепко зажмурить глаза, затем открыть. Повторить 5 - 6 раз.</w:t>
      </w:r>
    </w:p>
    <w:p w:rsidR="00063C60" w:rsidRPr="00E63804" w:rsidRDefault="00063C60" w:rsidP="00E6380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Сидя, руки на поясе. Повернуть голову вправо, посмотреть на локоть правой руки. Вернуться в исходное положение. Затем проделать то же самое влево. Повторить 5 - 6 раз.</w:t>
      </w:r>
    </w:p>
    <w:p w:rsidR="00063C60" w:rsidRPr="00E63804" w:rsidRDefault="00063C60" w:rsidP="00E6380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Сидя. Делать круговые движения глазами сначала вправо, затем - влево. Повторить 5 - 6 раз.</w:t>
      </w:r>
    </w:p>
    <w:p w:rsidR="00063C60" w:rsidRPr="00E63804" w:rsidRDefault="00063C60" w:rsidP="00E6380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Сидя, руки вперед. Посмотреть на кончики пальцев, поднять руки вверх. Вдох. Следить за руками, не поднимая головы. Руки опустить. Выдох. Повторить 4 - 5 раз.</w:t>
      </w:r>
    </w:p>
    <w:p w:rsidR="00063C60" w:rsidRPr="00E63804" w:rsidRDefault="00063C60" w:rsidP="00E6380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Сидя. Смотреть прямо перед собой на классную доску 2 - 3 секунды, затем перевести взгляд на кончик носа на 3 - 5 секунд. Повторить 6 - 8 раз.</w:t>
      </w:r>
    </w:p>
    <w:p w:rsidR="00063C60" w:rsidRPr="00E63804" w:rsidRDefault="00063C60" w:rsidP="00E6380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E63804">
        <w:rPr>
          <w:rFonts w:ascii="Times New Roman" w:hAnsi="Times New Roman" w:cs="Times New Roman"/>
          <w:iCs/>
          <w:color w:val="000000"/>
          <w:sz w:val="30"/>
          <w:szCs w:val="30"/>
        </w:rPr>
        <w:t>Сидя, закрыв глаза. В течение 30 секунд массировать веки кончиками указательных пальцев.</w:t>
      </w:r>
    </w:p>
    <w:p w:rsidR="00D83F7D" w:rsidRPr="00E63804" w:rsidRDefault="00063C60" w:rsidP="00491B5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3804">
        <w:rPr>
          <w:rFonts w:ascii="Times New Roman" w:hAnsi="Times New Roman" w:cs="Times New Roman"/>
          <w:sz w:val="30"/>
          <w:szCs w:val="30"/>
        </w:rPr>
        <w:t xml:space="preserve">Народная мудрость, проверенная веками, гласит: «Береги платье </w:t>
      </w:r>
      <w:proofErr w:type="spellStart"/>
      <w:r w:rsidRPr="00E63804">
        <w:rPr>
          <w:rFonts w:ascii="Times New Roman" w:hAnsi="Times New Roman" w:cs="Times New Roman"/>
          <w:sz w:val="30"/>
          <w:szCs w:val="30"/>
        </w:rPr>
        <w:t>снову</w:t>
      </w:r>
      <w:proofErr w:type="spellEnd"/>
      <w:r w:rsidRPr="00E63804">
        <w:rPr>
          <w:rFonts w:ascii="Times New Roman" w:hAnsi="Times New Roman" w:cs="Times New Roman"/>
          <w:sz w:val="30"/>
          <w:szCs w:val="30"/>
        </w:rPr>
        <w:t>, а здоровье - смолоду». Так и профилактика любых отклонений здоровья наиболее эффективна на начальном этапе заболевания или до его выявления. Не пренебрегайте простыми житейскими советами, берегите зрение!</w:t>
      </w:r>
    </w:p>
    <w:p w:rsidR="00572138" w:rsidRPr="00106798" w:rsidRDefault="00DA400A" w:rsidP="00491B5F">
      <w:pPr>
        <w:jc w:val="center"/>
        <w:rPr>
          <w:bCs/>
          <w:iCs/>
          <w:sz w:val="28"/>
          <w:szCs w:val="28"/>
        </w:rPr>
      </w:pPr>
      <w:r w:rsidRPr="00DA400A">
        <w:rPr>
          <w:rStyle w:val="a4"/>
          <w:rFonts w:ascii="Times New Roman" w:hAnsi="Times New Roman" w:cs="Times New Roman"/>
          <w:b w:val="0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3579876" cy="4143375"/>
            <wp:effectExtent l="19050" t="0" r="1524" b="0"/>
            <wp:docPr id="2" name="Рисунок 1" descr="osobennosti-zreniya-u-dete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obennosti-zreniya-u-detey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76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138" w:rsidRPr="00106798" w:rsidSect="0057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5D7"/>
    <w:multiLevelType w:val="hybridMultilevel"/>
    <w:tmpl w:val="58F63BD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9D20610"/>
    <w:multiLevelType w:val="hybridMultilevel"/>
    <w:tmpl w:val="7312D8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273B9"/>
    <w:multiLevelType w:val="multilevel"/>
    <w:tmpl w:val="4C9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64671"/>
    <w:multiLevelType w:val="hybridMultilevel"/>
    <w:tmpl w:val="537C39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600017"/>
    <w:multiLevelType w:val="hybridMultilevel"/>
    <w:tmpl w:val="2370F4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D30B80"/>
    <w:multiLevelType w:val="hybridMultilevel"/>
    <w:tmpl w:val="B1E08B5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641C5"/>
    <w:multiLevelType w:val="hybridMultilevel"/>
    <w:tmpl w:val="CA189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F7D"/>
    <w:rsid w:val="00063C60"/>
    <w:rsid w:val="000F1092"/>
    <w:rsid w:val="00106798"/>
    <w:rsid w:val="001A33C5"/>
    <w:rsid w:val="002231DA"/>
    <w:rsid w:val="003A0C90"/>
    <w:rsid w:val="00491B5F"/>
    <w:rsid w:val="00572138"/>
    <w:rsid w:val="006A771C"/>
    <w:rsid w:val="00860D4A"/>
    <w:rsid w:val="00941A3B"/>
    <w:rsid w:val="009844AA"/>
    <w:rsid w:val="00A01D92"/>
    <w:rsid w:val="00C20DA4"/>
    <w:rsid w:val="00C63C3C"/>
    <w:rsid w:val="00D83F7D"/>
    <w:rsid w:val="00DA400A"/>
    <w:rsid w:val="00E63804"/>
    <w:rsid w:val="00E6659D"/>
    <w:rsid w:val="00E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38"/>
  </w:style>
  <w:style w:type="paragraph" w:styleId="2">
    <w:name w:val="heading 2"/>
    <w:basedOn w:val="a"/>
    <w:next w:val="a"/>
    <w:link w:val="20"/>
    <w:uiPriority w:val="9"/>
    <w:unhideWhenUsed/>
    <w:qFormat/>
    <w:rsid w:val="00E63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3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F7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3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mage-title">
    <w:name w:val="image-title"/>
    <w:basedOn w:val="a0"/>
    <w:rsid w:val="00D83F7D"/>
  </w:style>
  <w:style w:type="paragraph" w:styleId="a5">
    <w:name w:val="Balloon Text"/>
    <w:basedOn w:val="a"/>
    <w:link w:val="a6"/>
    <w:uiPriority w:val="99"/>
    <w:semiHidden/>
    <w:unhideWhenUsed/>
    <w:rsid w:val="00D8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3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800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7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8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13</cp:revision>
  <cp:lastPrinted>2018-03-01T11:13:00Z</cp:lastPrinted>
  <dcterms:created xsi:type="dcterms:W3CDTF">2017-09-04T12:23:00Z</dcterms:created>
  <dcterms:modified xsi:type="dcterms:W3CDTF">2018-03-01T13:41:00Z</dcterms:modified>
</cp:coreProperties>
</file>